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AE" w:rsidRDefault="00274EAE" w:rsidP="00274EAE">
      <w:pPr>
        <w:widowControl/>
        <w:shd w:val="clear" w:color="auto" w:fill="F3F3F3"/>
        <w:spacing w:line="420" w:lineRule="atLeast"/>
        <w:outlineLvl w:val="0"/>
        <w:rPr>
          <w:rFonts w:ascii="微軟正黑體" w:eastAsia="微軟正黑體" w:hAnsi="微軟正黑體" w:cs="Arial"/>
          <w:b/>
          <w:bCs/>
          <w:color w:val="292929"/>
          <w:kern w:val="36"/>
          <w:sz w:val="30"/>
          <w:szCs w:val="30"/>
        </w:rPr>
      </w:pPr>
      <w:r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>原文網址：</w:t>
      </w:r>
      <w:hyperlink r:id="rId4" w:history="1">
        <w:r w:rsidR="00A577E6" w:rsidRPr="00E6269A">
          <w:rPr>
            <w:rStyle w:val="a3"/>
            <w:rFonts w:ascii="微軟正黑體" w:eastAsia="微軟正黑體" w:hAnsi="微軟正黑體" w:cs="Arial"/>
            <w:b/>
            <w:bCs/>
            <w:kern w:val="36"/>
            <w:sz w:val="30"/>
            <w:szCs w:val="30"/>
          </w:rPr>
          <w:t>https://www.104.com.tw/job/7371i?jobsource=index_s_cs</w:t>
        </w:r>
      </w:hyperlink>
      <w:r w:rsidR="00A577E6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 w:rsidR="00461637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</w:p>
    <w:p w:rsidR="00461637" w:rsidRPr="00461637" w:rsidRDefault="00A577E6" w:rsidP="00461637">
      <w:pPr>
        <w:pStyle w:val="1"/>
        <w:shd w:val="clear" w:color="auto" w:fill="FFFFFF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30"/>
          <w:szCs w:val="30"/>
        </w:rPr>
      </w:pPr>
      <w:bookmarkStart w:id="0" w:name="_GoBack"/>
      <w:r>
        <w:rPr>
          <w:rFonts w:ascii="Arial" w:hAnsi="Arial" w:cs="Arial"/>
          <w:color w:val="292929"/>
          <w:sz w:val="30"/>
          <w:szCs w:val="30"/>
        </w:rPr>
        <w:t>(</w:t>
      </w:r>
      <w:r>
        <w:rPr>
          <w:rFonts w:ascii="Arial" w:hAnsi="Arial" w:cs="Arial"/>
          <w:color w:val="292929"/>
          <w:sz w:val="30"/>
          <w:szCs w:val="30"/>
        </w:rPr>
        <w:t>中壢廠</w:t>
      </w:r>
      <w:r>
        <w:rPr>
          <w:rFonts w:ascii="Arial" w:hAnsi="Arial" w:cs="Arial"/>
          <w:color w:val="292929"/>
          <w:sz w:val="30"/>
          <w:szCs w:val="30"/>
        </w:rPr>
        <w:t>)</w:t>
      </w:r>
      <w:r>
        <w:rPr>
          <w:rFonts w:ascii="Arial" w:hAnsi="Arial" w:cs="Arial"/>
          <w:color w:val="292929"/>
          <w:sz w:val="30"/>
          <w:szCs w:val="30"/>
        </w:rPr>
        <w:t>資訊人員</w:t>
      </w:r>
      <w:r>
        <w:rPr>
          <w:rFonts w:ascii="Arial" w:hAnsi="Arial" w:cs="Arial"/>
          <w:color w:val="292929"/>
          <w:sz w:val="30"/>
          <w:szCs w:val="30"/>
        </w:rPr>
        <w:t>(BPM</w:t>
      </w:r>
      <w:r>
        <w:rPr>
          <w:rFonts w:ascii="Arial" w:hAnsi="Arial" w:cs="Arial"/>
          <w:color w:val="292929"/>
          <w:sz w:val="30"/>
          <w:szCs w:val="30"/>
        </w:rPr>
        <w:t>軟體工程師</w:t>
      </w:r>
      <w:r>
        <w:rPr>
          <w:rFonts w:ascii="Arial" w:hAnsi="Arial" w:cs="Arial"/>
          <w:color w:val="292929"/>
          <w:sz w:val="30"/>
          <w:szCs w:val="30"/>
        </w:rPr>
        <w:t>)</w:t>
      </w:r>
      <w:r w:rsidR="00461637" w:rsidRPr="00461637">
        <w:rPr>
          <w:rFonts w:ascii="微軟正黑體" w:eastAsia="微軟正黑體" w:hAnsi="微軟正黑體" w:cs="Arial"/>
          <w:color w:val="292929"/>
          <w:sz w:val="30"/>
          <w:szCs w:val="30"/>
        </w:rPr>
        <w:t> </w:t>
      </w:r>
    </w:p>
    <w:bookmarkEnd w:id="0"/>
    <w:p w:rsidR="00274EAE" w:rsidRPr="00274EAE" w:rsidRDefault="00274EAE" w:rsidP="00461637">
      <w:pPr>
        <w:widowControl/>
        <w:shd w:val="clear" w:color="auto" w:fill="F3F3F3"/>
        <w:spacing w:line="420" w:lineRule="atLeast"/>
        <w:outlineLvl w:val="0"/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36"/>
          <w:sz w:val="30"/>
          <w:szCs w:val="30"/>
        </w:rPr>
        <w:t> </w:t>
      </w:r>
      <w:hyperlink r:id="rId5" w:tgtFrame="_blank" w:tooltip="華城電機股份有限公司" w:history="1">
        <w:r w:rsidRPr="00274EAE">
          <w:rPr>
            <w:rFonts w:ascii="微軟正黑體" w:eastAsia="微軟正黑體" w:hAnsi="微軟正黑體" w:cs="Arial"/>
            <w:b/>
            <w:bCs/>
            <w:color w:val="1654B9"/>
            <w:kern w:val="0"/>
            <w:szCs w:val="24"/>
            <w:u w:val="single"/>
          </w:rPr>
          <w:t>華城電機股份有限公司</w:t>
        </w:r>
      </w:hyperlink>
      <w:hyperlink r:id="rId6" w:anchor="info06" w:tgtFrame="_blank" w:history="1">
        <w:r w:rsidRPr="00274EAE">
          <w:rPr>
            <w:rFonts w:ascii="微軟正黑體" w:eastAsia="微軟正黑體" w:hAnsi="微軟正黑體" w:cs="Arial"/>
            <w:b/>
            <w:bCs/>
            <w:color w:val="1654B9"/>
            <w:kern w:val="0"/>
            <w:szCs w:val="24"/>
            <w:u w:val="single"/>
          </w:rPr>
          <w:t> 本公司其他工作</w:t>
        </w:r>
      </w:hyperlink>
    </w:p>
    <w:p w:rsidR="00274EAE" w:rsidRPr="00274EAE" w:rsidRDefault="00274EAE" w:rsidP="00274EAE">
      <w:pPr>
        <w:widowControl/>
        <w:pBdr>
          <w:bottom w:val="single" w:sz="6" w:space="1" w:color="auto"/>
        </w:pBdr>
        <w:jc w:val="center"/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</w:pPr>
      <w:r w:rsidRPr="00274EAE"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  <w:t>表單的頂端</w:t>
      </w:r>
    </w:p>
    <w:p w:rsidR="00274EAE" w:rsidRPr="00274EAE" w:rsidRDefault="00274EAE" w:rsidP="00274EAE">
      <w:pPr>
        <w:widowControl/>
        <w:shd w:val="clear" w:color="auto" w:fill="FF9100"/>
        <w:spacing w:line="450" w:lineRule="atLeast"/>
        <w:jc w:val="center"/>
        <w:textAlignment w:val="center"/>
        <w:rPr>
          <w:rFonts w:ascii="微軟正黑體" w:eastAsia="微軟正黑體" w:hAnsi="微軟正黑體" w:cs="Arial"/>
          <w:b/>
          <w:bCs/>
          <w:color w:val="FFFFFF"/>
          <w:kern w:val="0"/>
          <w:sz w:val="21"/>
          <w:szCs w:val="21"/>
        </w:rPr>
      </w:pPr>
      <w:r w:rsidRPr="00274EAE">
        <w:rPr>
          <w:rFonts w:ascii="微軟正黑體" w:eastAsia="微軟正黑體" w:hAnsi="微軟正黑體" w:cs="Arial"/>
          <w:b/>
          <w:bCs/>
          <w:color w:val="FFFFFF"/>
          <w:kern w:val="0"/>
          <w:sz w:val="21"/>
          <w:szCs w:val="21"/>
        </w:rPr>
        <w:t>應徵</w:t>
      </w:r>
    </w:p>
    <w:p w:rsidR="00274EAE" w:rsidRPr="00274EAE" w:rsidRDefault="00274EAE" w:rsidP="00274EAE">
      <w:pPr>
        <w:widowControl/>
        <w:pBdr>
          <w:top w:val="single" w:sz="6" w:space="1" w:color="auto"/>
        </w:pBdr>
        <w:jc w:val="center"/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</w:pPr>
      <w:r w:rsidRPr="00274EAE"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  <w:t>表單的底部</w:t>
      </w:r>
    </w:p>
    <w:p w:rsidR="00461637" w:rsidRPr="00461637" w:rsidRDefault="00461637" w:rsidP="00461637">
      <w:pPr>
        <w:widowControl/>
        <w:spacing w:after="100" w:afterAutospacing="1" w:line="360" w:lineRule="atLeast"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</w:pPr>
      <w:r w:rsidRPr="00461637"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  <w:t>工作內容</w:t>
      </w:r>
    </w:p>
    <w:p w:rsidR="00A577E6" w:rsidRPr="00A577E6" w:rsidRDefault="00A577E6" w:rsidP="00A577E6">
      <w:pPr>
        <w:widowControl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1.負責BPM電子表單開發；客製系統分析、設計及開發 2.使用ASP.NET(C#)、MS SQL SERVER開發及維護網站 3.熟悉ASP.NET 、C#、html + </w:t>
      </w:r>
      <w:proofErr w:type="spellStart"/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css</w:t>
      </w:r>
      <w:proofErr w:type="spellEnd"/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 + </w:t>
      </w:r>
      <w:proofErr w:type="spellStart"/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javascript</w:t>
      </w:r>
      <w:proofErr w:type="spellEnd"/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(jQuery) 4.上級交辦,部門內行政業務,公司各項活動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職務類別</w:t>
      </w:r>
    </w:p>
    <w:p w:rsidR="00A577E6" w:rsidRPr="00A577E6" w:rsidRDefault="00A577E6" w:rsidP="00A577E6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  <w:t>軟體工程師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工作待遇</w:t>
      </w:r>
    </w:p>
    <w:p w:rsidR="00A577E6" w:rsidRPr="00A577E6" w:rsidRDefault="00A577E6" w:rsidP="00A577E6">
      <w:pPr>
        <w:widowControl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待遇面議</w:t>
      </w:r>
      <w:r>
        <w:rPr>
          <w:rFonts w:ascii="微軟正黑體" w:eastAsia="微軟正黑體" w:hAnsi="微軟正黑體" w:cs="Arial" w:hint="eastAsia"/>
          <w:color w:val="292929"/>
          <w:kern w:val="0"/>
          <w:szCs w:val="24"/>
        </w:rPr>
        <w:t xml:space="preserve"> </w: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（經常性薪資達 4 萬元或以上）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工作性質</w:t>
      </w:r>
    </w:p>
    <w:p w:rsidR="00A577E6" w:rsidRPr="00A577E6" w:rsidRDefault="00A577E6" w:rsidP="00A577E6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全職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上班地點</w:t>
      </w:r>
    </w:p>
    <w:p w:rsidR="00A577E6" w:rsidRPr="00A577E6" w:rsidRDefault="00A577E6" w:rsidP="00A577E6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桃園市中壢區吉林路10號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管理責任</w:t>
      </w:r>
    </w:p>
    <w:p w:rsidR="00A577E6" w:rsidRPr="00A577E6" w:rsidRDefault="00A577E6" w:rsidP="00A577E6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不需負擔管理責任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出差外派</w:t>
      </w:r>
    </w:p>
    <w:p w:rsidR="00A577E6" w:rsidRPr="00A577E6" w:rsidRDefault="00A577E6" w:rsidP="00A577E6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無需出差外派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lastRenderedPageBreak/>
        <w:t>上班時段</w:t>
      </w:r>
    </w:p>
    <w:p w:rsidR="00A577E6" w:rsidRPr="00A577E6" w:rsidRDefault="00A577E6" w:rsidP="00A577E6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日班，07:50-16:50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休假制度</w:t>
      </w:r>
    </w:p>
    <w:p w:rsidR="00A577E6" w:rsidRPr="00A577E6" w:rsidRDefault="00A577E6" w:rsidP="00A577E6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proofErr w:type="gramStart"/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週</w:t>
      </w:r>
      <w:proofErr w:type="gramEnd"/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休二日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可上班日</w:t>
      </w:r>
    </w:p>
    <w:p w:rsidR="00A577E6" w:rsidRPr="00A577E6" w:rsidRDefault="00A577E6" w:rsidP="00A577E6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不限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需求人數</w:t>
      </w:r>
    </w:p>
    <w:p w:rsidR="00A577E6" w:rsidRPr="00A577E6" w:rsidRDefault="00A577E6" w:rsidP="00A577E6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1人</w:t>
      </w:r>
    </w:p>
    <w:p w:rsidR="00A577E6" w:rsidRPr="00A577E6" w:rsidRDefault="00A577E6" w:rsidP="00A577E6">
      <w:pPr>
        <w:widowControl/>
        <w:spacing w:after="100" w:afterAutospacing="1" w:line="360" w:lineRule="atLeast"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  <w:t>條件要求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工作經歷</w:t>
      </w:r>
    </w:p>
    <w:p w:rsidR="00A577E6" w:rsidRPr="00A577E6" w:rsidRDefault="00A577E6" w:rsidP="00A577E6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2年以上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學歷要求</w:t>
      </w:r>
    </w:p>
    <w:p w:rsidR="00A577E6" w:rsidRPr="00A577E6" w:rsidRDefault="00A577E6" w:rsidP="00A577E6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大學、碩士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科系要求</w:t>
      </w:r>
    </w:p>
    <w:p w:rsidR="00A577E6" w:rsidRPr="00A577E6" w:rsidRDefault="00A577E6" w:rsidP="00A577E6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資訊工程相關、資訊管理相關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語文條件</w:t>
      </w:r>
    </w:p>
    <w:p w:rsidR="00A577E6" w:rsidRPr="00A577E6" w:rsidRDefault="00A577E6" w:rsidP="00A577E6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不拘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擅長工具</w:t>
      </w:r>
    </w:p>
    <w:p w:rsidR="00A577E6" w:rsidRPr="00A577E6" w:rsidRDefault="00A577E6" w:rsidP="00A577E6">
      <w:pPr>
        <w:widowControl/>
        <w:spacing w:line="420" w:lineRule="atLeast"/>
        <w:rPr>
          <w:rFonts w:ascii="微軟正黑體" w:eastAsia="微軟正黑體" w:hAnsi="微軟正黑體" w:cs="新細明體"/>
          <w:kern w:val="0"/>
          <w:szCs w:val="24"/>
        </w:rPr>
      </w:pPr>
      <w:hyperlink r:id="rId7" w:tgtFrame="_blank" w:history="1">
        <w:r w:rsidRPr="00A577E6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ASP.NET</w:t>
        </w:r>
      </w:hyperlink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begin"/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instrText xml:space="preserve"> HYPERLINK "https://nabi.104.com.tw/to?content_id=12001003009&amp;utm_source=104&amp;utm_medium=tool_link" \t "_blank" </w:instrTex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separate"/>
      </w:r>
      <w:r w:rsidRPr="00A577E6">
        <w:rPr>
          <w:rFonts w:ascii="微軟正黑體" w:eastAsia="微軟正黑體" w:hAnsi="微軟正黑體" w:cs="Arial"/>
          <w:color w:val="0000FF"/>
          <w:kern w:val="0"/>
          <w:szCs w:val="24"/>
          <w:u w:val="single"/>
        </w:rPr>
        <w:t>C#</w: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end"/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begin"/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instrText xml:space="preserve"> HYPERLINK "https://nabi.104.com.tw/to?content_id=12001004031&amp;utm_source=104&amp;utm_medium=tool_link" \t "_blank" </w:instrTex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separate"/>
      </w:r>
      <w:r w:rsidRPr="00A577E6">
        <w:rPr>
          <w:rFonts w:ascii="微軟正黑體" w:eastAsia="微軟正黑體" w:hAnsi="微軟正黑體" w:cs="Arial"/>
          <w:color w:val="0000FF"/>
          <w:kern w:val="0"/>
          <w:szCs w:val="24"/>
          <w:u w:val="single"/>
        </w:rPr>
        <w:t>MS SQL</w: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end"/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begin"/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instrText xml:space="preserve"> HYPERLINK "https://nabi.104.com.tw/to?content_id=12001006013&amp;utm_source=104&amp;utm_medium=tool_link" \t "_blank" </w:instrTex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separate"/>
      </w:r>
      <w:r w:rsidRPr="00A577E6">
        <w:rPr>
          <w:rFonts w:ascii="微軟正黑體" w:eastAsia="微軟正黑體" w:hAnsi="微軟正黑體" w:cs="Arial"/>
          <w:color w:val="0000FF"/>
          <w:kern w:val="0"/>
          <w:szCs w:val="24"/>
          <w:u w:val="single"/>
        </w:rPr>
        <w:t>HTML</w: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end"/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begin"/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instrText xml:space="preserve"> HYPERLINK "https://nabi.104.com.tw/to?content_id=12001006017&amp;utm_source=104&amp;utm_medium=tool_link" \t "_blank" </w:instrTex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separate"/>
      </w:r>
      <w:r w:rsidRPr="00A577E6">
        <w:rPr>
          <w:rFonts w:ascii="微軟正黑體" w:eastAsia="微軟正黑體" w:hAnsi="微軟正黑體" w:cs="Arial"/>
          <w:color w:val="0000FF"/>
          <w:kern w:val="0"/>
          <w:szCs w:val="24"/>
          <w:u w:val="single"/>
        </w:rPr>
        <w:t>JavaScript</w: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end"/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begin"/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instrText xml:space="preserve"> HYPERLINK "https://nabi.104.com.tw/to?content_id=12001006030&amp;utm_source=104&amp;utm_medium=tool_link" \t "_blank" </w:instrTex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separate"/>
      </w:r>
      <w:r w:rsidRPr="00A577E6">
        <w:rPr>
          <w:rFonts w:ascii="微軟正黑體" w:eastAsia="微軟正黑體" w:hAnsi="微軟正黑體" w:cs="Arial"/>
          <w:color w:val="0000FF"/>
          <w:kern w:val="0"/>
          <w:szCs w:val="24"/>
          <w:u w:val="single"/>
        </w:rPr>
        <w:t>jQuery</w: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end"/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begin"/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instrText xml:space="preserve"> HYPERLINK "https://nabi.104.com.tw/to?content_id=12001006032&amp;utm_source=104&amp;utm_medium=tool_link" \t "_blank" </w:instrTex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separate"/>
      </w:r>
      <w:r w:rsidRPr="00A577E6">
        <w:rPr>
          <w:rFonts w:ascii="微軟正黑體" w:eastAsia="微軟正黑體" w:hAnsi="微軟正黑體" w:cs="Arial"/>
          <w:color w:val="0000FF"/>
          <w:kern w:val="0"/>
          <w:szCs w:val="24"/>
          <w:u w:val="single"/>
        </w:rPr>
        <w:t>CSS</w:t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fldChar w:fldCharType="end"/>
      </w: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br/>
      </w:r>
    </w:p>
    <w:p w:rsidR="00A577E6" w:rsidRPr="00A577E6" w:rsidRDefault="00A577E6" w:rsidP="00A577E6">
      <w:pPr>
        <w:widowControl/>
        <w:spacing w:line="420" w:lineRule="atLeast"/>
        <w:rPr>
          <w:rFonts w:ascii="微軟正黑體" w:eastAsia="微軟正黑體" w:hAnsi="微軟正黑體" w:cs="新細明體"/>
          <w:kern w:val="0"/>
          <w:szCs w:val="24"/>
        </w:rPr>
      </w:pPr>
      <w:hyperlink r:id="rId8" w:tgtFrame="_blank" w:history="1">
        <w:r w:rsidRPr="00A577E6">
          <w:rPr>
            <w:rFonts w:ascii="微軟正黑體" w:eastAsia="微軟正黑體" w:hAnsi="微軟正黑體" w:cs="Arial"/>
            <w:color w:val="1654B9"/>
            <w:kern w:val="0"/>
            <w:sz w:val="18"/>
            <w:szCs w:val="18"/>
            <w:bdr w:val="single" w:sz="6" w:space="4" w:color="1654B9" w:frame="1"/>
          </w:rPr>
          <w:t>贊助</w:t>
        </w:r>
        <w:r w:rsidRPr="00A577E6">
          <w:rPr>
            <w:rFonts w:ascii="微軟正黑體" w:eastAsia="微軟正黑體" w:hAnsi="微軟正黑體" w:cs="Arial"/>
            <w:b/>
            <w:bCs/>
            <w:color w:val="1654B9"/>
            <w:kern w:val="0"/>
            <w:sz w:val="21"/>
            <w:szCs w:val="21"/>
          </w:rPr>
          <w:t>提升專業能力</w:t>
        </w:r>
      </w:hyperlink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工作技能</w:t>
      </w:r>
    </w:p>
    <w:p w:rsidR="00A577E6" w:rsidRPr="00A577E6" w:rsidRDefault="00A577E6" w:rsidP="00A577E6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不拘</w:t>
      </w:r>
    </w:p>
    <w:p w:rsidR="00A577E6" w:rsidRPr="00A577E6" w:rsidRDefault="00A577E6" w:rsidP="00A577E6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其他條件</w:t>
      </w:r>
    </w:p>
    <w:p w:rsidR="00A577E6" w:rsidRPr="00A577E6" w:rsidRDefault="00A577E6" w:rsidP="00A577E6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熟悉ASP.NET 、C#、html + </w:t>
      </w:r>
      <w:proofErr w:type="spellStart"/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css</w:t>
      </w:r>
      <w:proofErr w:type="spellEnd"/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 xml:space="preserve"> + </w:t>
      </w:r>
      <w:proofErr w:type="spellStart"/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javascript</w:t>
      </w:r>
      <w:proofErr w:type="spellEnd"/>
      <w:r w:rsidRPr="00A577E6">
        <w:rPr>
          <w:rFonts w:ascii="微軟正黑體" w:eastAsia="微軟正黑體" w:hAnsi="微軟正黑體" w:cs="Arial"/>
          <w:color w:val="292929"/>
          <w:kern w:val="0"/>
          <w:szCs w:val="24"/>
        </w:rPr>
        <w:t>(jQuery)。 主動積極、認真負責，與團隊有良好的溝通及合作精神 有一等一BPM維護經驗者尤佳</w:t>
      </w:r>
    </w:p>
    <w:p w:rsidR="00461637" w:rsidRPr="00461637" w:rsidRDefault="00461637" w:rsidP="00461637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274EAE" w:rsidRPr="00274EAE" w:rsidRDefault="00274EAE" w:rsidP="00274EAE">
      <w:pPr>
        <w:widowControl/>
        <w:shd w:val="clear" w:color="auto" w:fill="F3F3F3"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274EAE" w:rsidRDefault="00274EAE" w:rsidP="00274EAE">
      <w:pPr>
        <w:pStyle w:val="2"/>
        <w:shd w:val="clear" w:color="auto" w:fill="FFFFFF"/>
        <w:spacing w:before="0" w:beforeAutospacing="0" w:line="360" w:lineRule="atLeast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福利制度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獎金 / 禮品類 1.年終獎金 2.員工酬勞（分紅） 3.各類績效獎金及部門績效獎金 4.新技術/新產品開發獎金 5.員工提案獎金 6.三節禮金/禮品 7.生日禮金/蛋糕 8.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新人滿半年</w:t>
      </w:r>
      <w:proofErr w:type="gramEnd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及一年留任獎金 9.服務滿5年及15年員工「High 5同樂日、1ow 5榮耀日」獎勵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保險及醫療 1.勞保 2.健保 3.團體意外險及壽險 4.每年安排員工健康檢查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休閒類 1.一日遊或家庭日活動或旅遊補助（自助福利金） 2.社團活動補助 3.單位及跨單位聯誼或聚餐補助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制度類 1.免費員工制服 2.完整的教育訓練與人才培育機制 2.1華城企業大學 2.2英/日文學習補助及檢定獎勵 2.3提供免費內/外部上課及各類別證照培訓 2.4實施內部專業技能檢定及專業證照獎金 3.暢通升遷管道，實施主管職及幕僚職雙軌升遷制度 4.內部講師制度 : 內部講師培育，並提供內部講師授課金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設備類 1.工廠遠距免費員工宿舍 2.觀音二、三廠員工交通車 3.免費員工餐廳(工廠)或餐費補助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lastRenderedPageBreak/>
        <w:t xml:space="preserve">(其他各據點) 4.健身中心及卡拉ok室(觀二廠/觀三廠)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請 / 休假制度 1.週休二日 2.特休/年假 3.家庭照顧假 4.生理假 5.育嬰假 6.陪產假 7.小小華城人上學陪伴假 8. 彈性上下班制度 9.人工助孕假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其他 1.特約商店 </w:t>
      </w:r>
    </w:p>
    <w:p w:rsidR="007C656D" w:rsidRPr="00274EAE" w:rsidRDefault="00274EAE">
      <w:pPr>
        <w:rPr>
          <w:rFonts w:ascii="微軟正黑體" w:eastAsia="微軟正黑體" w:hAnsi="微軟正黑體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補助類 1.結婚禮金 2.員工進修補助(全公費/半公費) 3.員工及子女教育獎助學金 4.生育補助 5.退職金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提撥</w:t>
      </w:r>
      <w:proofErr w:type="gramEnd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6.優惠給假(新人傑出獎表揚) 7. 小小華城人成長祝福金(幼童周歲至五歲年年領得到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）</w:t>
      </w:r>
      <w:proofErr w:type="gramEnd"/>
    </w:p>
    <w:sectPr w:rsidR="007C656D" w:rsidRPr="00274EAE" w:rsidSect="00274E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AE"/>
    <w:rsid w:val="00274EAE"/>
    <w:rsid w:val="00461637"/>
    <w:rsid w:val="006C03FA"/>
    <w:rsid w:val="007C656D"/>
    <w:rsid w:val="00A577E6"/>
    <w:rsid w:val="00F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C57D"/>
  <w15:chartTrackingRefBased/>
  <w15:docId w15:val="{7487AAFD-9D9C-45A5-BB7F-CFEA9644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74EA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4EA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4EA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74EA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74EA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74EA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l-3">
    <w:name w:val="ml-3"/>
    <w:basedOn w:val="a0"/>
    <w:rsid w:val="00274EAE"/>
  </w:style>
  <w:style w:type="character" w:styleId="a3">
    <w:name w:val="Hyperlink"/>
    <w:basedOn w:val="a0"/>
    <w:uiPriority w:val="99"/>
    <w:unhideWhenUsed/>
    <w:rsid w:val="00274EA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4EAE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74EAE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4EAE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274EAE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mb-5">
    <w:name w:val="mb-5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3">
    <w:name w:val="t3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">
    <w:name w:val="t4"/>
    <w:basedOn w:val="a0"/>
    <w:rsid w:val="00274EAE"/>
  </w:style>
  <w:style w:type="character" w:customStyle="1" w:styleId="ads-type-21">
    <w:name w:val="ads-type-21"/>
    <w:basedOn w:val="a0"/>
    <w:rsid w:val="00274EAE"/>
  </w:style>
  <w:style w:type="character" w:customStyle="1" w:styleId="pc-jobsponsor">
    <w:name w:val="pc-job__sponsor"/>
    <w:basedOn w:val="a0"/>
    <w:rsid w:val="00274EAE"/>
  </w:style>
  <w:style w:type="character" w:customStyle="1" w:styleId="pc-jobtext">
    <w:name w:val="pc-job__text"/>
    <w:basedOn w:val="a0"/>
    <w:rsid w:val="00274EAE"/>
  </w:style>
  <w:style w:type="character" w:customStyle="1" w:styleId="d-inline-block">
    <w:name w:val="d-inline-block"/>
    <w:basedOn w:val="a0"/>
    <w:rsid w:val="00274EAE"/>
  </w:style>
  <w:style w:type="paragraph" w:customStyle="1" w:styleId="m-0">
    <w:name w:val="m-0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461637"/>
    <w:rPr>
      <w:color w:val="954F72" w:themeColor="followedHyperlink"/>
      <w:u w:val="single"/>
    </w:rPr>
  </w:style>
  <w:style w:type="character" w:customStyle="1" w:styleId="t31">
    <w:name w:val="t31"/>
    <w:basedOn w:val="a0"/>
    <w:rsid w:val="0046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39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44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9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918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809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100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837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93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236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738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847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205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9356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82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0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090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770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38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320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599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1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5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1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3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75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170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5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609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836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96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748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862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772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1297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760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679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543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076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187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217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6453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185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58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55583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270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66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5581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03956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36807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853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4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0115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74336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3218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83381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4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2502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805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659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655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8246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17232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9542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32262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7486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2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6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104.com.tw/lccnet/20240108105351/?utm_source=tool&amp;jobsource=AD_419410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bi.104.com.tw/to?content_id=12001003006&amp;utm_source=104&amp;utm_medium=tool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04.com.tw/company/fagha6g?jobsource=pda_b" TargetMode="External"/><Relationship Id="rId5" Type="http://schemas.openxmlformats.org/officeDocument/2006/relationships/hyperlink" Target="https://www.104.com.tw/company/fagha6g?jobsource=pda_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104.com.tw/job/7371i?jobsource=index_s_c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tim.hsu 徐啟氤</dc:creator>
  <cp:keywords/>
  <dc:description/>
  <cp:lastModifiedBy>tim.hsu 徐啟氤</cp:lastModifiedBy>
  <cp:revision>2</cp:revision>
  <dcterms:created xsi:type="dcterms:W3CDTF">2024-01-30T09:01:00Z</dcterms:created>
  <dcterms:modified xsi:type="dcterms:W3CDTF">2024-01-30T09:01:00Z</dcterms:modified>
</cp:coreProperties>
</file>